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A" w:rsidRPr="0013705D" w:rsidRDefault="00D70686" w:rsidP="00D70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05D">
        <w:rPr>
          <w:rFonts w:ascii="Times New Roman" w:hAnsi="Times New Roman" w:cs="Times New Roman"/>
          <w:b/>
          <w:sz w:val="26"/>
          <w:szCs w:val="26"/>
        </w:rPr>
        <w:t>СОСТАВ РАЗДЕЛОВ ПРОЕКТНОЙ ДОКУМЕНТАЦИИ</w:t>
      </w:r>
    </w:p>
    <w:p w:rsidR="00D70686" w:rsidRPr="0013705D" w:rsidRDefault="00D70686" w:rsidP="00D70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05D">
        <w:rPr>
          <w:rFonts w:ascii="Times New Roman" w:hAnsi="Times New Roman" w:cs="Times New Roman"/>
          <w:b/>
          <w:sz w:val="26"/>
          <w:szCs w:val="26"/>
        </w:rPr>
        <w:t xml:space="preserve">на объекты капитального строительства </w:t>
      </w:r>
    </w:p>
    <w:p w:rsidR="00D70686" w:rsidRPr="0013705D" w:rsidRDefault="00D70686" w:rsidP="00D70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705D">
        <w:rPr>
          <w:rFonts w:ascii="Times New Roman" w:hAnsi="Times New Roman" w:cs="Times New Roman"/>
          <w:b/>
          <w:sz w:val="26"/>
          <w:szCs w:val="26"/>
        </w:rPr>
        <w:t xml:space="preserve">производственного и непроизводственного назначения </w:t>
      </w:r>
    </w:p>
    <w:p w:rsidR="0013705D" w:rsidRDefault="0013705D" w:rsidP="0013705D">
      <w:pPr>
        <w:spacing w:after="0" w:line="240" w:lineRule="auto"/>
        <w:jc w:val="both"/>
      </w:pPr>
    </w:p>
    <w:p w:rsidR="004A583A" w:rsidRPr="00580571" w:rsidRDefault="0013705D" w:rsidP="00580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71">
        <w:rPr>
          <w:rFonts w:ascii="Times New Roman" w:hAnsi="Times New Roman" w:cs="Times New Roman"/>
          <w:sz w:val="24"/>
          <w:szCs w:val="24"/>
        </w:rPr>
        <w:t>Проектная документация на объекты капитального строительства производственного и непроизводственного назначения состоит из 12 разделов</w:t>
      </w:r>
    </w:p>
    <w:p w:rsidR="0013705D" w:rsidRPr="0013705D" w:rsidRDefault="0013705D" w:rsidP="0013705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126" w:type="dxa"/>
        <w:tblLook w:val="04A0"/>
      </w:tblPr>
      <w:tblGrid>
        <w:gridCol w:w="817"/>
        <w:gridCol w:w="1771"/>
        <w:gridCol w:w="8771"/>
        <w:gridCol w:w="4767"/>
      </w:tblGrid>
      <w:tr w:rsidR="0013705D" w:rsidRPr="007B736E" w:rsidTr="00580571">
        <w:trPr>
          <w:tblHeader/>
        </w:trPr>
        <w:tc>
          <w:tcPr>
            <w:tcW w:w="817" w:type="dxa"/>
            <w:vMerge w:val="restart"/>
          </w:tcPr>
          <w:p w:rsidR="0013705D" w:rsidRPr="00865712" w:rsidRDefault="0013705D" w:rsidP="00D706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712">
              <w:rPr>
                <w:rFonts w:ascii="Times New Roman" w:hAnsi="Times New Roman" w:cs="Times New Roman"/>
                <w:b/>
                <w:sz w:val="16"/>
                <w:szCs w:val="16"/>
              </w:rPr>
              <w:t>№№ раздела</w:t>
            </w:r>
          </w:p>
        </w:tc>
        <w:tc>
          <w:tcPr>
            <w:tcW w:w="1598" w:type="dxa"/>
            <w:vMerge w:val="restart"/>
          </w:tcPr>
          <w:p w:rsidR="0013705D" w:rsidRPr="00865712" w:rsidRDefault="0013705D" w:rsidP="00D706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71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раздела / подраздела</w:t>
            </w:r>
          </w:p>
        </w:tc>
        <w:tc>
          <w:tcPr>
            <w:tcW w:w="13711" w:type="dxa"/>
            <w:gridSpan w:val="2"/>
          </w:tcPr>
          <w:p w:rsidR="0013705D" w:rsidRPr="00865712" w:rsidRDefault="0013705D" w:rsidP="00137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712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содержанию раздела/подраздела</w:t>
            </w:r>
          </w:p>
        </w:tc>
      </w:tr>
      <w:tr w:rsidR="0013705D" w:rsidRPr="007B736E" w:rsidTr="00580571">
        <w:trPr>
          <w:tblHeader/>
        </w:trPr>
        <w:tc>
          <w:tcPr>
            <w:tcW w:w="817" w:type="dxa"/>
            <w:vMerge/>
          </w:tcPr>
          <w:p w:rsidR="0013705D" w:rsidRPr="00865712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13705D" w:rsidRPr="00865712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2" w:type="dxa"/>
          </w:tcPr>
          <w:p w:rsidR="0013705D" w:rsidRPr="00865712" w:rsidRDefault="0013705D" w:rsidP="001370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712">
              <w:rPr>
                <w:rFonts w:ascii="Times New Roman" w:hAnsi="Times New Roman" w:cs="Times New Roman"/>
                <w:b/>
                <w:sz w:val="16"/>
                <w:szCs w:val="16"/>
              </w:rPr>
              <w:t>Текстовая часть</w:t>
            </w:r>
            <w:r w:rsidR="0045146F" w:rsidRPr="008657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должна содержать</w:t>
            </w:r>
          </w:p>
        </w:tc>
        <w:tc>
          <w:tcPr>
            <w:tcW w:w="4819" w:type="dxa"/>
          </w:tcPr>
          <w:p w:rsidR="0013705D" w:rsidRPr="00865712" w:rsidRDefault="0013705D" w:rsidP="0013705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5712">
              <w:rPr>
                <w:rFonts w:ascii="Times New Roman" w:hAnsi="Times New Roman" w:cs="Times New Roman"/>
                <w:b/>
                <w:sz w:val="16"/>
                <w:szCs w:val="16"/>
              </w:rPr>
              <w:t>Графическая часть</w:t>
            </w:r>
            <w:r w:rsidR="0045146F" w:rsidRPr="008657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должна содержать</w:t>
            </w:r>
          </w:p>
        </w:tc>
      </w:tr>
      <w:tr w:rsidR="00580571" w:rsidRPr="007B736E" w:rsidTr="00450AE0">
        <w:tc>
          <w:tcPr>
            <w:tcW w:w="817" w:type="dxa"/>
          </w:tcPr>
          <w:p w:rsidR="00580571" w:rsidRPr="007B736E" w:rsidRDefault="00580571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</w:tcPr>
          <w:p w:rsidR="00580571" w:rsidRPr="007B736E" w:rsidRDefault="00580571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«Пояснительная записка»</w:t>
            </w:r>
          </w:p>
        </w:tc>
        <w:tc>
          <w:tcPr>
            <w:tcW w:w="13711" w:type="dxa"/>
            <w:gridSpan w:val="2"/>
          </w:tcPr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а) реквизиты одного из следующих документов, на 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основании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принято решение о разработке проектной документации: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федеральная целевая программа, программа развития субъекта Российской Федерации, комплексная программа развития муниципального образования, ведомственная целевая программа и другие программы;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решение Президента Российской Федерации, Правительства Российской Федерации, органов государственной власти субъектов Российской Федерации и органов местного самоуправления в соответствии с их полномочиями;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решение застройщика;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98"/>
            <w:bookmarkEnd w:id="0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исходные данные и условия для подготовки проектной документации на объект капитального строительства. В пояснительной записке указываются реквизиты следующих документов: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задание на проектирование - в случае подготовки проектной документации на основании договора;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отчетная документация по результатам инженерных изысканий;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правоустанавливающие документы на объект капитального строительства - в случае подготовки проектной документации для проведения реконструкции или капитального ремонта объекта капитального строительства;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102"/>
            <w:bookmarkEnd w:id="1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законами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технические условия, предусмотренные частью 7 статьи 48 Градостроительного кодекса Российской Федерации и иными нормативными правовыми актами, если функционирование проектируемого объекта 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документы о согласовании отступлений от положений технических условий;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разрешение на отклонения от предельных параметров разрешенного строительства объектов капитального строительства;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107"/>
            <w:bookmarkEnd w:id="2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109"/>
            <w:bookmarkEnd w:id="3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решение органа местного самоуправления о признании жилого дома аварийным и подлежащим сносу - при необходимости сноса жилого дома;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сведения о функциональном назначении объекта капитального строительства, состав и характеристику производства, номенклатуру выпускаемой продукции (работ, услуг);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сведения о потребности объекта капитального строительства в топливе, газе, воде и электрической энергии;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данные о проектной мощности объекта капитального строительства - для объектов производственного назначения;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сведения о сырьевой базе, потребности производства в воде, топливно-энергетических ресурсах - для объектов производственного назначения;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сведения о комплексном использовании сырья, вторичных энергоресурсов, отходов производства - для объектов производственного назначения;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ar115"/>
            <w:bookmarkEnd w:id="4"/>
            <w:proofErr w:type="spellStart"/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 земельных участках, изымаемых во временное (на период строительства) и (или) постоянное пользование, обоснование размеров изымаемого земельного участка, если такие размеры не установлены нормами отвода земель для конкретных видов деятельности, или правилами землепользования и застройки, или проектами планировки, межевания территории, - при необходимости изъятия земельного участка;</w:t>
            </w:r>
            <w:proofErr w:type="gramEnd"/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сведения о категории земель, на которых располагается (будет располагаться) объект капитального строительства;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сведения о размере средств, требующихся для возмещения убытков правообладателям земельных участков, - в случае их изъятия во временное и (или) постоянное пользование;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ar118"/>
            <w:bookmarkEnd w:id="5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сведения об использованных в проекте изобретениях, результатах проведенных патентных исследований;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технико-экономические показатели проектируемых объектов капитального строительства;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Par120"/>
            <w:bookmarkEnd w:id="6"/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 наличии разработанных и согласованных специальных технических условий - в случае необходимости разработки таких условий;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о) данные о проектной мощности объекта капитального строительства, значимости объекта капитального строительства для поселений (муниципального </w:t>
            </w: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образования), а также о численности работников и их профессионально-квалификационном составе, числе рабочих мест (кроме жилых зданий) и другие данные, характеризующие объект капитального строительства, - для объектов непроизводственного назначения;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Par122"/>
            <w:bookmarkEnd w:id="7"/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 компьютерных программах, которые использовались при выполнении расчетов конструктивных элементов зданий, строений и сооружений;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) обоснование 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возможности осуществления строительства объекта капитального строительства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по этапам строительства с выделением этих этапов (при необходимости);</w:t>
            </w:r>
          </w:p>
          <w:p w:rsidR="00580571" w:rsidRPr="007B736E" w:rsidRDefault="00580571" w:rsidP="0013705D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Par124"/>
            <w:bookmarkEnd w:id="8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сведения о предполагаемых затратах, связанных со сносом зданий и сооружений, переселением людей, переносом сетей инженерно-технического обеспечения (при необходимости);</w:t>
            </w:r>
          </w:p>
          <w:p w:rsidR="00580571" w:rsidRPr="007B736E" w:rsidRDefault="00580571" w:rsidP="007B736E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заверение проектной организации о том, что проектная документация разработана в соответствии с градостроительным планом земельного участка, заданием на проектирование, градостроительным регламентом, документами об использовании земельного участка для строительства (в случае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регламент), техническими регламентами, в том числе устанавливающими требования по обеспечению безопасной эксплуатации зданий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, строений, сооружений и безопасного использования прилегающих к ним территорий, и с соблюдением технических условий.</w:t>
            </w:r>
          </w:p>
          <w:p w:rsidR="00580571" w:rsidRPr="007B736E" w:rsidRDefault="00580571" w:rsidP="007B736E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11. Документы (копии документов, оформленные в установленном порядке), указанные в </w:t>
            </w:r>
            <w:hyperlink w:anchor="Par98" w:tooltip="Ссылка на текущий документ" w:history="1"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подпункте "б" пункта 10</w:t>
              </w:r>
            </w:hyperlink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, должны быть приложены к пояснительной записке в полном объеме.</w:t>
            </w: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«Схема планировочной организации земельного участка»</w:t>
            </w:r>
          </w:p>
        </w:tc>
        <w:tc>
          <w:tcPr>
            <w:tcW w:w="8892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характеристику земельного участка, предоставленного для размещения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обоснование границ санитарно-защитных зон объектов капитального строительства в пределах границ земельного участка - в случае необходимости определения указанных зон в соответствии с законодательством Российской Федерации;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в) обоснование планировочной организации земельного участка в соответствии 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градостроительным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и техническим регламентами либо документами об использовании земельного участка (если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регламент);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технико-экономические показатели земельного участка, предоставленного для размещения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решений по инженерной подготовке территории, в том числе решений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описание организации рельефа вертикальной планировкой;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описание решений по благоустройству территории;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зонирование территории земельного участка, предоставленного для размещения объекта капитального строительства, обоснование функционального назначения и принципиальной схемы размещения зон, обоснование размещения зданий и сооружений (основного, вспомогательного, подсобного, складского и обслуживающего назначения) объектов капитального строительства - для объектов 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обоснование схем транспортных коммуникаций, обеспечивающих внешние и внутренние (в том числе межцеховые) грузоперевозки, - для объектов 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характеристику и технические показатели транспортных коммуникаций (при наличии таких коммуникаций) - для объектов производственного назначения;</w:t>
            </w:r>
          </w:p>
          <w:p w:rsidR="0013705D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обоснование схем транспортных коммуникаций, обеспечивающих внешний и внутренний подъезд к объекту капитального строительства, - для объектов непроизводственного назначения;</w:t>
            </w:r>
          </w:p>
        </w:tc>
        <w:tc>
          <w:tcPr>
            <w:tcW w:w="4819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схему планировочной организации земельного участка с отображением: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мест размещения существующих и проектируемых объектов капитального 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строительства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существующих и проектируемых подъездов и подходов к ним;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границ зон действия публичных сервитутов (при их наличии);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зданий и сооружений объекта капитального строительства, подлежащих сносу (при их наличии);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решений по планировке, благоустройству, озеленению и освещению территории;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этапов строительства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схемы движения транспортных средств на строительной площадке;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план земляных масс;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сводный план сетей инженерно-технического обеспечения с обозначением мест подключения проектируемого объекта капитального строительства к существующим сетям инженерно-технического обеспечения;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ситуационный план размещения объекта капитального строительства в границах земельного участка, предоставленного для размещения этого объекта, с указанием границ населенных пунктов, непосредственно примыкающих к границам указанного земельного участка, границ зон с особыми условиями их использования, предусмотренных Градостроительным кодексом Российской Федерации, границ территорий, подверженных риску возникновения чрезвычайных ситуаций природного и техногенного характера, а также с отображением проектируемых транспортных и инженерных коммуникаций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с обозначением мест их присоединения к существующим транспортным и инженерным коммуникациям - для объектов производственного назначения.</w:t>
            </w:r>
          </w:p>
          <w:p w:rsidR="0013705D" w:rsidRPr="007B736E" w:rsidRDefault="0013705D" w:rsidP="0045146F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«Архитектурные решения»</w:t>
            </w:r>
          </w:p>
        </w:tc>
        <w:tc>
          <w:tcPr>
            <w:tcW w:w="8892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описание и обоснование внешнего и внутреннего вида объекта капитального строительства, его пространственной, планировочной и функциональной организации;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обоснование принятых объемно-пространственных и архитектурно-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художественных решений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, в том числе в части соблюдения предельных параметров разрешенного строительства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описание и обоснование использованных композиционных приемов при оформлении фасадов и интерьеров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описание решений по отделке помещений основного, вспомогательного, обслуживающего и технического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) описание 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архитектурных решений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, обеспечивающих естественное освещение помещений с постоянным пребыванием людей;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описание архитектурно-строительных мероприятий, обеспечивающих защиту помещений от шума, вибрации и другого воздействия;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ж) описание решений по 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светоограждению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объекта, обеспечивающих безопасность полета воздушных судов (при необходимости);</w:t>
            </w:r>
          </w:p>
          <w:p w:rsidR="0013705D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решений по декоративно-художественной и цветовой отделке интерьеров - для объектов непроизводственного назначения;</w:t>
            </w:r>
          </w:p>
        </w:tc>
        <w:tc>
          <w:tcPr>
            <w:tcW w:w="4819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отображение фасадов;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цветовое решение фасадов (при необходимости);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поэтажные планы зданий и сооружений с приведением экспликации помещений - для объектов непроизводственного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иные графические и экспозиционные материалы, выполняемые в случае, если необходимость этого указана в задании на проектирование.</w:t>
            </w:r>
          </w:p>
          <w:p w:rsidR="0013705D" w:rsidRPr="007B736E" w:rsidRDefault="0013705D" w:rsidP="0045146F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«Конструктивные и объемно-планировочные решения»</w:t>
            </w:r>
          </w:p>
        </w:tc>
        <w:tc>
          <w:tcPr>
            <w:tcW w:w="8892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сведения о топографических, инженерно-геологических, гидрогеологических, метеорологических и климатических условиях земельного участка, предоставленного для размещения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сведения об особых природных климатических условиях территории, на которой располагается земельный участок, предоставленный для размещения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сведения о прочностных и деформационных характеристиках грунта в основании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уровень грунтовых вод, их химический состав, агрессивность грунтовых вод и грунта по отношению к материалам, используемым при строительстве подземной части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182"/>
            <w:bookmarkEnd w:id="9"/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описание и обоснование технических решений, обеспечивающих необходимую прочность, устойчивость, пространственную неизменяемость зданий и сооружений объекта капитального строительства в целом, а также их отдельных конструктивных элементов, узлов, деталей в процессе изготовления, перевозки, строительства и эксплуатации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описание конструктивных и технических решений подземной части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и обоснование принятых объемно-планировочных решений зданий и сооружений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обоснование номенклатуры, компоновки и площадей основных производственных, экспериментальных, сборочных, ремонтных и иных цехов, а также лабораторий, складских и административно-бытовых помещений, иных помещений вспомогательного и обслуживающего назначения - для объектов 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обоснование номенклатуры, компоновки и площадей помещений основного, вспомогательного, обслуживающего назначения и технического назначения - для объектов непроизводственного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обоснование проектных решений и мероприятий, обеспечивающих: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соблюдение требуемых теплозащитных характеристик ограждающих конструкций;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снижение шума и вибраций;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гидроизоляцию и 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пароизоляцию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снижение загазованности помещений;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удаление избытков тепла;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соблюдение безопасного уровня электромагнитных и иных излучений, соблюдение санитарно-гигиенических условий;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пожарную безопасность;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характеристику и обоснование конструкций полов, кровли, подвесных потолков, перегородок, а также отделки помещений;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перечень мероприятий по защите строительных конструкций и фундаментов от разрушения;</w:t>
            </w:r>
          </w:p>
          <w:p w:rsidR="0013705D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описание инженерных решений и сооружений, обеспечивающих защиту территории объекта капитального строительства, отдельных зданий и сооружений объекта капитального строительства, а также персонала (жителей) от опасных природных и техногенных процессов;</w:t>
            </w:r>
          </w:p>
        </w:tc>
        <w:tc>
          <w:tcPr>
            <w:tcW w:w="4819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поэтажные планы зданий и сооружений с указанием размеров и экспликации помещений;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чертежи характерных разрезов зданий и сооружений с изображением несущих и ограждающих конструкций, указанием относительных высотных отметок уровней конструкций, полов, низа балок, ферм, покрытий с описанием конструкций кровель и других элементов конструкций;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чертежи фрагментов планов и разрезов, требующих детального изображения;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схемы каркасов и узлов строительных конструкций;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у) планы перекрытий, покрытий, кровли;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схемы расположения ограждающих конструкций и перегородок;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ar208"/>
            <w:bookmarkEnd w:id="10"/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план и сечения фундаментов.</w:t>
            </w:r>
          </w:p>
          <w:p w:rsidR="0013705D" w:rsidRPr="007B736E" w:rsidRDefault="0013705D" w:rsidP="0045146F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146F" w:rsidRPr="007B736E" w:rsidTr="00580571">
        <w:trPr>
          <w:trHeight w:val="1153"/>
        </w:trPr>
        <w:tc>
          <w:tcPr>
            <w:tcW w:w="817" w:type="dxa"/>
          </w:tcPr>
          <w:p w:rsidR="0045146F" w:rsidRPr="007B736E" w:rsidRDefault="0045146F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98" w:type="dxa"/>
          </w:tcPr>
          <w:p w:rsidR="0045146F" w:rsidRPr="007B736E" w:rsidRDefault="0045146F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</w:t>
            </w:r>
          </w:p>
        </w:tc>
        <w:tc>
          <w:tcPr>
            <w:tcW w:w="13711" w:type="dxa"/>
            <w:gridSpan w:val="2"/>
            <w:vAlign w:val="center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должен состоять из следующих подразделов:</w:t>
            </w:r>
          </w:p>
          <w:p w:rsidR="0045146F" w:rsidRPr="007B736E" w:rsidRDefault="0045146F" w:rsidP="0045146F">
            <w:pPr>
              <w:spacing w:line="228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Подраздел «Система электроснабжения»</w:t>
            </w:r>
          </w:p>
        </w:tc>
        <w:tc>
          <w:tcPr>
            <w:tcW w:w="8892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обоснование принятой схемы электроснабжения;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сведения о количестве электроприемников, их установленной и расчетной мощности;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требования к надежности электроснабжения и качеству электроэнергии;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решений по обеспечению электроэнергией электроприемников в соответствии с установленной классификацией в рабочем и аварийном режимах;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описание проектных решений по компенсации реактивной мощности, релейной защите, управлению, автоматизации и диспетчеризации системы электроснабжения;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перечень мероприятий по экономии электроэнергии;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 мощности сетевых и трансформаторных объектов;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решения по организации масляного и ремонтного хозяйства - для объектов 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перечень мероприятий по заземлению (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занулению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) и 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молниезащите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сведения о типе, классе проводов и осветительной арматуры, которые подлежат применению при строительстве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описание системы рабочего и аварийного освещения;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дополнительных и резервных источников электроэнергии;</w:t>
            </w:r>
          </w:p>
          <w:p w:rsidR="0013705D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перечень мероприятий по резервированию электроэнергии;</w:t>
            </w:r>
          </w:p>
        </w:tc>
        <w:tc>
          <w:tcPr>
            <w:tcW w:w="4819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принципиальные схемы электроснабжения электроприемников от основного, дополнительного и резервного источников электроснабжения;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принципиальную схему сети освещения, в том числе промышленной площадки и транспортных коммуникаций, - для объектов 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принципиальную схему сети освещения - для объектов непроизводственного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принципиальную схему сети аварийного освещения;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у) схемы заземлений (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занулений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и молниезащиты;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план сетей электроснабжения;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схему размещения электрооборудования (при необходимости).</w:t>
            </w:r>
          </w:p>
          <w:p w:rsidR="0013705D" w:rsidRPr="007B736E" w:rsidRDefault="0013705D" w:rsidP="0045146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Подраздел «Система водоснабжения»</w:t>
            </w:r>
          </w:p>
        </w:tc>
        <w:tc>
          <w:tcPr>
            <w:tcW w:w="8892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сведения о существующих и проектируемых источниках водоснабжения;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б) сведения о существующих и проектируемых зонах охраны источников питьевого водоснабжения, 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водоохранных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зонах;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описание и характеристику системы водоснабжения и ее параметров;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сведения о расчетном (проектном) расходе воды на хозяйственно-питьевые нужды, в том числе на автоматическое пожаротушение и техническое водоснабжение, включая оборотное;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 расчетном (проектном) расходе воды на производственные нужды - для объектов производственного назначения;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сведения о фактическом и требуемом напоре в сети водоснабжения, проектных решениях и инженерном оборудовании, обеспечивающих создание требуемого напора воды;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сведения о материалах труб систем водоснабжения и мерах по их защите от агрессивного воздействия грунтов и грунтовых вод;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 качестве воды;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перечень мероприятий по обеспечению установленных показателей качества воды для различных потребителей;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перечень мероприятий по резервированию воды;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перечень мероприятий по учету водопотребления;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описание системы автоматизации водоснабжения;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перечень мероприятий по рациональному использованию воды, ее экономии;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описание системы горячего водоснабжения;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расчетный расход горячей воды;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системы оборотного водоснабжения и мероприятий, обеспечивающих повторное использование тепла подогретой воды;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баланс водопотребления и водоотведения по объекту капитального строительства в целом и по основным производственным процессам - для объектов производственного назначения;</w:t>
            </w:r>
          </w:p>
          <w:p w:rsidR="0013705D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баланс водопотребления и водоотведения по объекту капитального строительства - для объектов непроизводственного назначения;</w:t>
            </w:r>
          </w:p>
        </w:tc>
        <w:tc>
          <w:tcPr>
            <w:tcW w:w="4819" w:type="dxa"/>
          </w:tcPr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у) принципиальные схемы систем водоснабжения объекта капитального строительства;</w:t>
            </w:r>
          </w:p>
          <w:p w:rsidR="0045146F" w:rsidRPr="007B736E" w:rsidRDefault="0045146F" w:rsidP="0045146F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план сетей водоснабжения.</w:t>
            </w:r>
          </w:p>
          <w:p w:rsidR="0013705D" w:rsidRPr="007B736E" w:rsidRDefault="0013705D" w:rsidP="0045146F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Подраздел «Система водоотведения»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сведения о существующих и проектируемых системах канализации, водоотведения и станциях очистки сточных вод;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обоснование принятых систем сбора и отвода сточных вод, объема сточных вод, концентраций их загрязнений, способов предварительной очистки, применяемых реагентов, оборудования и аппаратуры;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обоснование принятого порядка сбора, утилизации и захоронения отходов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описание и обоснование схемы прокладки канализационных трубопроводов, описание участков прокладки напорных трубопроводов (при наличии), условия их прокладки, оборудование, сведения о материале трубопроводов и колодцев, способы их защиты от агрессивного воздействия грунтов и грунтовых вод;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решения в отношении ливневой канализации и расчетного объема дождевых стоков;</w:t>
            </w:r>
          </w:p>
          <w:p w:rsidR="0013705D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решения по сбору и отводу дренажных вод;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принципиальные схемы систем канализации и водоотведения объекта капитального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принципиальные схемы прокладки наружных сетей водоотведения, ливнестоков и дренажных вод;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план сетей водоотведения.</w:t>
            </w:r>
          </w:p>
          <w:p w:rsidR="0013705D" w:rsidRPr="007B736E" w:rsidRDefault="0013705D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Подраздел «Отопление, вентиляция и кондиционирование воздуха, тепловые сети»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сведения о климатических и метеорологических условиях района строительства, расчетных параметрах наружного воздуха;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сведения об источниках теплоснабжения, параметрах теплоносителей систем отопления и вентиляции;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описание и обоснование способов прокладки и конструктивных решений,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перечень мер по защите трубопроводов от агрессивного воздействия грунтов и грунтовых вод;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принятых систем и принципиальных решений по отоплению, вентиляции и кондиционированию воздуха помещений;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сведения о тепловых нагрузках на отопление, вентиляцию, горячее водоснабжение на производственные и другие нужды;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сведения о потребности в паре;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оптимальности размещения отопительного оборудования, характеристик материалов для изготовления воздуховодов;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обоснование рациональности трассировки воздуховодов вентиляционных систем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описание технических решений, обеспечивающих надежность работы систем в экстремальных условиях;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описание систем автоматизации и диспетчеризации процесса регулирования отопления, вентиляции и кондиционирования воздуха;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характеристика технологического оборудования, выделяющего вредные вещества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) обоснование выбранной системы очистки от газов и пыли - для объектов производственного </w:t>
            </w: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назначения;</w:t>
            </w:r>
          </w:p>
          <w:p w:rsidR="0013705D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перечень мероприятий по обеспечению эффективности работы систем вентиляции в аварийной ситуации (при необходимости);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принципиальные схемы систем отопления, вентиляции и кондиционирования воздуха;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схему паропроводов (при наличии);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схему холодоснабжения (при наличии);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план сетей теплоснабжения.</w:t>
            </w:r>
          </w:p>
          <w:p w:rsidR="0013705D" w:rsidRPr="007B736E" w:rsidRDefault="0013705D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Подраздел «Сети связи»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сведения о емкости присоединяемой сети связи объекта капитального строительства к сети связи общего пользования;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характеристику проектируемых сооружений и линий связи, в том числе линейно-кабельных,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характеристику состава и структуры сооружений и линий связи;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сведения о технических, экономических и информационных условиях присоединения к сети связи общего пользования;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) обоснование способа, с помощью которого устанавливаются соединения сетей связи (на местном, 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внутризонном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и междугородном уровнях);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местоположения точек присоединения и технические параметры в точках присоединения сетей связи;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обоснование способов учета трафика;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перечень мероприятий по обеспечению взаимодействия систем управления и технической эксплуатации, в том числе обоснование способа организации взаимодействия между центрами управления присоединяемой сети связи и сети связи общего пользования, взаимодействия систем синхронизации;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перечень мероприятий по обеспечению устойчивого функционирования сетей связи, в том числе в чрезвычайных ситуациях;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описание технических решений по защите информации (при необходимости);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л) характеристику и обоснование принятых технических решений в отношении технологических сетей связи, предназначенных для обеспечения производственной деятельности на объекте капитального строительства, управления технологическими процессами производства (систему внутренней связи, 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часофикацию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, радиофикацию (включая локальные системы оповещения в районах размещения потенциально опасных объектов), системы телевизионного мониторинга технологических процессов и охранного теленаблюдения), - для объектов производственного назначения;</w:t>
            </w:r>
            <w:proofErr w:type="gramEnd"/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м) описание системы внутренней связи, </w:t>
            </w: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часофикации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, радиофикации, телевидения - для объектов непроизводственного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применяемого коммутационного оборудования, позволяющего производить учет исходящего трафика на всех уровнях присоединения;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характеристику принятой локальной вычислительной сети (при наличии) - для объектов производственного назначения;</w:t>
            </w:r>
          </w:p>
          <w:p w:rsidR="0013705D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выбранной трассы линии связи к установленной техническими условиями точке присоединения, в том числе воздушных и подземных участков. Определение границ охранных зон линий связи исходя из особых условий пользования;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принципиальные схемы сетей связи, локальных вычислительных сетей (при наличии) и иных слаботочных сетей на объекте капитального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планы размещения оконечного оборудования, иных технических, радиоэлектронных средств и высокочастотных устройств (при наличии);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план сетей связи.</w:t>
            </w:r>
          </w:p>
          <w:p w:rsidR="0013705D" w:rsidRPr="007B736E" w:rsidRDefault="0013705D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Подраздел «Система газоснабжения»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сведения об оформлении решения (разрешения) об установлении видов и лимитов топлива для установок, потребляющих топливо,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характеристику источника газоснабжения в соответствии с техническими условиями;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сведения о типе и количестве установок, потребляющих топливо,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расчетные (проектные) данные о потребности объекта капитального строительства в газе - для объектов непроизводственного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топливного режима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описание технических решений по обеспечению учета и контроля расхода газа и продукции, вырабатываемой с использованием газа, в том числе тепловой и электрической энергии,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описание и обоснование применяемых систем автоматического регулирования и контроля тепловых процессов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технических решений по обеспечению учета и контроля расхода газа, применяемых систем автоматического регулирования - для объектов непроизводственного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и) описание способов контроля температуры и состава продуктов сгорания газа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описание технических решений по обеспечению теплоизоляции ограждающих поверхностей агрегатов и теплопроводов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перечень сооружений резервного топливного хозяйства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обоснование выбора маршрута прохождения газопровода и границ охранной зоны присоединяемого газопровода, а также сооружений на нем;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технических решений устройства электрохимической защиты стального газопровода от коррозии;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сведения о средствах телемеханизации газораспределительных сетей, объектов их энергоснабжения и электропривода;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перечень мероприятий по обеспечению безопасного функционирования объектов системы газоснабжения, в том числе описание и обоснование проектируемых инженерных систем по контролю и предупреждению возникновения потенциальных аварий, систем оповещения и связи;</w:t>
            </w:r>
          </w:p>
          <w:p w:rsidR="0013705D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перечень мероприятий по созданию аварийной спасательной службы и мероприятий по охране систем газоснабжения - для объектов производственного назначения;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с) схему маршрута прохождения газопровода с указанием границ его охранной зоны и сооружений на газопроводе;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план расположения производственных объектов и газоиспользующего оборудования с указанием планируемых объемов использования газа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у) план расположения объектов капитального строительства и газоиспользующего оборудования с указанием планируемых объемов использования газа - для объектов непроизводственного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план сетей газоснабжения.</w:t>
            </w:r>
          </w:p>
          <w:p w:rsidR="0013705D" w:rsidRPr="007B736E" w:rsidRDefault="0013705D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Подраздел «Технологические решения»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сведения о производственной программе и номенклатуре продукции, характеристику принятой технологической схемы производства в целом и характеристику отдельных параметров технологического процесса, требования к организации производства, данные о трудоемкости изготовления продукции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обоснование потребности в основных видах ресурсов для технологических нужд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описание источников поступления сырья и материалов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описание требований к параметрам и качественным характеристикам продукции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показателей и характеристик (на основе сравнительного анализа) принятых технологических процессов и оборудования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обоснование количества и типов вспомогательного оборудования, в том числе грузоподъемного оборудования, транспортных средств и механизмов;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 наличии сертификатов соответствия требованиям промышленной безопасности и разрешений на применение используемого на подземных горных работах технологического оборудования и технических устройств (при необходимости)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сведения о расчетной численности, профессионально-квалификационном составе работников с распределением по группам производственных процессов, числе рабочих мест и их оснащенности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перечень мероприятий, обеспечивающих соблюдение требований по охране труда при эксплуатации производственных и непроизводственных объектов капитального строительства (кроме жилых зданий);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описание автоматизированных систем, используемых в производственном процессе,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результаты расчетов о количестве и составе вредных выбросов в атмосферу и сбросов в водные источники (по отдельным цехам, производственным сооружениям)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перечень мероприятий по предотвращению (сокращению) выбросов и сбросов вредных веществ в окружающую среду;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и обоснование проектных решений, направленных на соблюдение требований технологических регламентов;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Par385"/>
            <w:bookmarkEnd w:id="11"/>
            <w:proofErr w:type="spellStart"/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(1)) описание мероприятий и обоснование проектных решений, направленных на предотвращение несанкционированного доступа на объект физических лиц, транспортных средств и грузов, - для объектов производственного назначения;</w:t>
            </w:r>
          </w:p>
          <w:p w:rsidR="0013705D" w:rsidRPr="007B736E" w:rsidRDefault="00C4099C" w:rsidP="00B95028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Par387"/>
            <w:bookmarkEnd w:id="12"/>
            <w:proofErr w:type="spellStart"/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(2)) описание технических средств и обоснование проектных решений, направленных на обнаружение взрывных устройств, оружия, боеприпасов, - для зданий, строений, сооружений социально-культурного и коммунально-бытового назначения, нежилых помещений в многоквартирных домах,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принципиальные схемы технологических процессов от места поступления сырья и материалов до выпуска готовой продукции;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технологические планировки по корпусам (цехам) с указанием мест размещения основного технологического оборудования, транспортных средств, мест контроля количества и качества сырья и готовой продукции и других мест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схему грузопотоков (при необходимости)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у) схему расположения технических средств и устройств, предусмотренных проектными решениями, указанными в </w:t>
            </w:r>
            <w:hyperlink w:anchor="Par385" w:tooltip="Ссылка на текущий документ" w:history="1"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подпунктах "</w:t>
              </w:r>
              <w:proofErr w:type="spellStart"/>
              <w:proofErr w:type="gramStart"/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п</w:t>
              </w:r>
              <w:proofErr w:type="spellEnd"/>
              <w:proofErr w:type="gramEnd"/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(1)"</w:t>
              </w:r>
            </w:hyperlink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w:anchor="Par387" w:tooltip="Ссылка на текущий документ" w:history="1"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"</w:t>
              </w:r>
              <w:proofErr w:type="spellStart"/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п</w:t>
              </w:r>
              <w:proofErr w:type="spellEnd"/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(2)"</w:t>
              </w:r>
            </w:hyperlink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пункта.</w:t>
            </w:r>
          </w:p>
          <w:p w:rsidR="0013705D" w:rsidRPr="007B736E" w:rsidRDefault="0013705D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«Проект организации строительства»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характеристику района по месту расположения объекта капитального строительства и условий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оценку развитости транспортной инфраструктуры;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сведения о возможности использования местной рабочей силы при осуществлении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перечень мероприятий по привлечению для осуществления строительства квалифицированных специалистов, в том числе для выполнения работ вахтовым методом;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принятой организационно-технологической схемы, определяющей последовательность возведения зданий и сооружений, инженерных и транспортных коммуникаций, обеспечивающей соблюдение установленных в календарном плане строительства сроков завершения строительства (его этапов);</w:t>
            </w:r>
            <w:proofErr w:type="gramEnd"/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технологическую последовательность работ при возведении объектов капитального строительства или их отдельных элементов;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предложения по обеспечению контроля качества строительных и монтажных работ, а также поставляемых на площадку и монтируемых оборудования, конструкций и материалов;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о) предложения по организации службы геодезического и лабораторного контроля;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 и монтажа оборудования;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обоснование потребности в жилье и социально-бытовом обслуживании персонала, участвующего в строительстве;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с) 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т) описание проектных решений и мероприятий по охране окружающей среды в период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т(1)) описание проектных решений и мероприятий по охране объектов в период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у) обоснование принятой продолжительности строительства объекта капитального строительства и его </w:t>
            </w: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отдельных этапов;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сооружений;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календарный план строительства, включая подготовительный период (сроки и последовательность строительства основных и вспомогательных зданий и сооружений, выделение этапов строительства);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строительный генеральный план подготовительного периода строительства (при необходимости) и основного периода строительства с определением мест расположения постоянных и временных зданий и сооружений, мест размещения площадок и складов временного складирования конструкций, изделий, материалов и оборудования, мест установки стационарных кранов и путей перемещения кранов большой грузоподъемности, инженерных сетей и источников обеспечения строительной площадки водой, электроэнергией, связью, а также трасс сетей с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указанием точек их подключения и мест расположения знаков закрепления разбивочных осей.</w:t>
            </w:r>
          </w:p>
          <w:p w:rsidR="0013705D" w:rsidRPr="007B736E" w:rsidRDefault="0013705D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«Проект организации работ по сносу или демонтажу объектов капитального строительства»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основание для разработки проекта организации работ по сносу или демонтажу зданий, строений и сооружений объектов капитального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перечень зданий, строений и сооружений объектов капитального строительства, подлежащих сносу (демонтажу);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перечень мероприятий по выведению из эксплуатации зданий, строений и сооружений объектов капитального строительства;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г) перечень мероприятий по обеспечению защиты ликвидируемых зданий, строений и сооружений объекта капитального строительства от проникновения людей и животных в опасную зону и внутрь объекта, а также защиты зеленых насаждений;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и обоснование принятого метода сноса (демонтажа);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е) расчеты и обоснование размеров зон развала и опасных зон в зависимости от принятого метода сноса (демонтажа);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ж) оценку вероятности повреждения при сносе (демонтаже) инженерной инфраструктуры, в том числе действующих подземных сетей инженерно-технического обеспечения;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описание и обоснование методов защиты и защитных устройств сетей инженерно-технического обеспечения, согласованные с владельцами этих сетей;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и) описание и обоснование решений по безопасным методам ведения работ по сносу (демонтажу);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к) перечень мероприятий по обеспечению безопасности населения, в том числе его оповещения и эвакуации (при необходимости);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л) описание решений по вывозу и утилизации отходов;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м) перечень мероприятий по рекультивации и благоустройству земельного участка (при необходимости);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сведения об остающихся после сноса (демонтажа) в земле и в водных объектах коммуникациях, конструкциях и сооружениях; сведения о наличии разрешений органов государственного надзора на сохранение таких коммуникаций, конструкций и сооружений в земле и в водных объектах - в случаях, когда наличие такого разрешения предусмотрено законодательством Российской Федерации;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о) сведения о наличии согласования с соответствующими государственными органами, в том числе органами государственного надзора, технических решений по сносу (демонтажу) объекта путем взрыва, сжигания или иным потенциально опасным методом, перечень дополнительных мер по безопасности при использовании потенциально опасных методов сноса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план земельного участка и прилегающих территорий с указанием места размещения сносимого объекта, сетей инженерно-технического обеспечения, зон развала и опасных зон в период сноса (демонтажа) объекта с указанием ме</w:t>
            </w: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ст скл</w:t>
            </w:r>
            <w:proofErr w:type="gram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адирования разбираемых материалов, конструкций, изделий и оборудования;</w:t>
            </w:r>
          </w:p>
          <w:p w:rsidR="00C4099C" w:rsidRPr="007B736E" w:rsidRDefault="00C4099C" w:rsidP="00C4099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) чертежи защитных устройств инженерной инфраструктуры и подземных коммуникаций;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с) технологические карты-схемы последовательности сноса (демонтажа) строительных конструкций и оборудования.</w:t>
            </w: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«Перечень мероприятий по охране окружающей среды»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а) результаты оценки воздействия объекта капитального строительства на окружающую среду;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б) 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строительства, включающий: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результаты расчетов приземных концентраций загрязняющих веществ, анализ и предложения по предельно допустимым и временно согласованным выбросам;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обоснование решений по очистке сточных вод и утилизации обезвреженных элементов, по предотвращению аварийных сбросов сточных вод;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 охране атмосферного воздуха;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 оборотному водоснабжению - для объектов производственного назначения;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 сбору, использованию, обезвреживанию, транспортировке и размещению опасных отходов;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 охране недр - для объектов производственного назначения;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 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мероприятия, технические решения и сооружения, обеспечивающие рациональное использование и охрану водных объектов, а также сохранение водных биологических ресурсов (в том числе предотвращение попадания рыб и других водных биологических ресурсов в водозаборные сооружения) и среды их обитания, в том числе условий их размножения, нагула, путей миграции (при необходимости);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программу производственного экологического контроля (мониторинга) за характером изменения всех компонентов экосистемы при строительстве и эксплуатации объекта, а также при авариях;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в) перечень и расчет затрат на реализацию природоохранных мероприятий и компенсационных выплат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г) ситуационный план (карту-схему) района строительства с указанием на нем границ земельного участка, предоставленного для размещения объекта капитального строительства, границ санитарно-защитной зоны, селитебной территории, рекреационных зон, </w:t>
            </w:r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водоохранных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зон, зон охраны источников питьевого водоснабжения, мест обитания животных и растений, занесенных в Красную книгу Российской Федерации и красные книги субъектов Российской Федерации, а также мест нахождения расчетных точек;</w:t>
            </w:r>
            <w:proofErr w:type="gramEnd"/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ситуационный план (карту-схему) района строительства с указанием границ земельного участка, предоставленного для размещения объекта капитального строительства, расположения источников выбросов в атмосферу загрязняющих веществ и устройств по очистке этих выбросов;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е) карты-схемы и сводные таблицы с результатами расчетов загрязнения атмосферы при неблагоприятных </w:t>
            </w: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погодных условиях и выбросов по веществам и комбинациям веществ с суммирующимися вредными воздействиями - для объектов производственного назначения;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ж) ситуационный план (карту-схему) района с указанием границ земельного участка, предоставленного для размещения объекта капитального строительства, с указанием контрольных пунктов, постов, скважин и иных объектов, обеспечивающих отбор проб воды из поверхностных водных объектов, а также подземных вод, - для объектов производственного назначения.</w:t>
            </w: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«Мероприятия по обеспечению пожарной безопасности»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а) описание </w:t>
            </w:r>
            <w:proofErr w:type="gram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системы обеспечения пожарной безопасности объекта капитального строительства</w:t>
            </w:r>
            <w:proofErr w:type="gram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б) обоснование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в) описание и обоснование проектных решений по наружному противопожарному водоснабжению, по определению проездов и подъездов для пожарной техники;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г) описание и обоснование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описание и обоснование проектных решений по обеспечению безопасности людей при возникновении пожара;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е) перечень мероприятий по обеспечению безопасности подразделений пожарной охраны при ликвидации пожара;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ж) сведения о категории зданий, сооружений, помещений, оборудования и наружных установок по признаку взрывопожарной и пожарной опасности;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перечень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и) описание и обоснование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противодымной защиты);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к) описание и обоснование необходимости размещения оборудования противопожарной защиты, управления таким оборудованием, взаимодействия такого оборудования с инженерными системами зданий и оборудованием, работа которого во время пожара направлена на обеспечение безопасной эвакуации людей, тушение пожара и ограничение его развития, а также алгоритма работы технических систем (средств) противопожарной защиты (при наличии);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л) описание организационно-технических мероприятий по обеспечению пожарной безопасности объекта капитального строительства;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м) расчет пожарных рисков угрозы жизни и здоровью людей и уничтожения имущества (при выполнении обязательных требований пожарной безопасности, установленных техническими регламентами, и выполнении в добровольном порядке требований нормативных документов по пожарной безопасности расчет пожарных рисков не требуется)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ситуационный план организации земельного участка, предоставленного для размещения объекта капитального строительства, с указанием въезда (выезда) на территорию и путей подъезда к объектам пожарной техники, мест размещения и емкости пожарных резервуаров (при их наличии), схем прокладки наружного противопожарного водопровода, мест размещения пожарных гидрантов и мест размещения насосных станций;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о) схемы эвакуации людей и материальных средств из зданий (сооружений) и с прилегающей к зданиям (сооружениям) территории в случае возникновения пожара;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3" w:name="Par498"/>
            <w:bookmarkEnd w:id="13"/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структурные схемы технических систем (средств) противопожарной защиты (автоматических установок пожаротушения, автоматической пожарной сигнализации, внутреннего противопожарного водопровода)</w:t>
            </w: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«Мероприятия по обеспечению доступа инвалидов»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а) перечень мероприятий по обеспечению доступа инвалидов к объектам, предусмотренным в пункте 10 части 12 статьи 48 Градостроительного кодекса Российской Федерации;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б) обоснование принятых конструктивных, объемно-планировочных и иных технических решений, обеспечивающих безопасное перемещение инвалидов на объектах, указанных в </w:t>
            </w:r>
            <w:hyperlink w:anchor="Par503" w:tooltip="Ссылка на текущий документ" w:history="1">
              <w:r w:rsidRPr="007B736E">
                <w:rPr>
                  <w:rFonts w:ascii="Times New Roman" w:eastAsiaTheme="minorEastAsia" w:hAnsi="Times New Roman" w:cs="Times New Roman"/>
                  <w:sz w:val="18"/>
                  <w:szCs w:val="18"/>
                  <w:lang w:eastAsia="ru-RU"/>
                </w:rPr>
                <w:t>подпункте "а"</w:t>
              </w:r>
            </w:hyperlink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настоящего пункта, а также их эвакуацию из указанных объектов в случае пожара или стихийного бедствия;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в) описание проектных решений по обустройству рабочих мест инвалидов (при необходимости)</w:t>
            </w:r>
          </w:p>
        </w:tc>
        <w:tc>
          <w:tcPr>
            <w:tcW w:w="4819" w:type="dxa"/>
          </w:tcPr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г) схему планировочной организации земельного участка (или фрагмент схемы), на котором расположены объекты, указанные в </w:t>
            </w:r>
            <w:hyperlink w:anchor="Par503" w:tooltip="Ссылка на текущий документ" w:history="1">
              <w:r w:rsidRPr="007B736E">
                <w:rPr>
                  <w:rFonts w:ascii="Times New Roman" w:eastAsiaTheme="minorEastAsia" w:hAnsi="Times New Roman" w:cs="Times New Roman"/>
                  <w:sz w:val="18"/>
                  <w:szCs w:val="18"/>
                  <w:lang w:eastAsia="ru-RU"/>
                </w:rPr>
                <w:t>подпункте "а"</w:t>
              </w:r>
            </w:hyperlink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настоящего пункта, с указанием путей перемещения инвалидов;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поэтажные планы зданий (строений, сооружений) объектов капитального строительства с указанием путей перемещения инвалидов по объекту капитального строительства, а также путей их эвакуации</w:t>
            </w:r>
          </w:p>
        </w:tc>
      </w:tr>
      <w:tr w:rsidR="0013705D" w:rsidRPr="007B736E" w:rsidTr="00580571">
        <w:tc>
          <w:tcPr>
            <w:tcW w:w="817" w:type="dxa"/>
          </w:tcPr>
          <w:p w:rsidR="0013705D" w:rsidRPr="007B736E" w:rsidRDefault="0013705D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1598" w:type="dxa"/>
          </w:tcPr>
          <w:p w:rsidR="0013705D" w:rsidRPr="007B736E" w:rsidRDefault="0013705D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«Мероприятия по обеспечению соблюдения </w:t>
            </w: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</w:t>
            </w:r>
          </w:p>
        </w:tc>
        <w:tc>
          <w:tcPr>
            <w:tcW w:w="8892" w:type="dxa"/>
          </w:tcPr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а) перечень мероприятий по обеспечению соблюдения установленных требований энергетической эффективности, включающих: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показатели, характеризующие удельную величину расхода энергетических ресурсов в здании, строении и </w:t>
            </w: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сооружении;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 и сооружений;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технологиям, а также к включаемым в проектную документацию и применяемым при строительстве, реконструкции и капитальном ремонте зданий, строений и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 и капитального ремонта зданий, строений</w:t>
            </w:r>
            <w:proofErr w:type="gramEnd"/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 сооружений, так и в процессе их эксплуатации;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иные установленные требования энергетической эффективности;</w:t>
            </w:r>
          </w:p>
          <w:p w:rsidR="00C4099C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б) обоснование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 и капитального ремонта с целью обеспечения соответствия зданий, строений и сооружений требованиям энергетической эффективности и требованиям оснащенности их приборами учета используемых энергетических ресурсов;</w:t>
            </w:r>
          </w:p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в) перечень требований энергетической эффективности, которым здание, строение и сооружение должны соответствовать при вводе в эксплуатацию и в процессе эксплуатации, и сроки, в течение которых в процессе эксплуатации должно быть обеспечено выполнение указанных требований энергетической эффективности</w:t>
            </w:r>
          </w:p>
        </w:tc>
        <w:tc>
          <w:tcPr>
            <w:tcW w:w="4819" w:type="dxa"/>
          </w:tcPr>
          <w:p w:rsidR="0013705D" w:rsidRPr="007B736E" w:rsidRDefault="00C4099C" w:rsidP="00C4099C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г) схемы расположения в зданиях, строениях и сооружениях приборов учета используемых энергетических ресурсов</w:t>
            </w:r>
          </w:p>
        </w:tc>
      </w:tr>
      <w:tr w:rsidR="00580571" w:rsidRPr="007B736E" w:rsidTr="00580571">
        <w:tc>
          <w:tcPr>
            <w:tcW w:w="817" w:type="dxa"/>
          </w:tcPr>
          <w:p w:rsidR="00580571" w:rsidRPr="007B736E" w:rsidRDefault="00580571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98" w:type="dxa"/>
          </w:tcPr>
          <w:p w:rsidR="00580571" w:rsidRPr="007B736E" w:rsidRDefault="00580571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«Смета на строительство объектов капитального строительства»</w:t>
            </w:r>
          </w:p>
        </w:tc>
        <w:tc>
          <w:tcPr>
            <w:tcW w:w="13711" w:type="dxa"/>
            <w:gridSpan w:val="2"/>
          </w:tcPr>
          <w:p w:rsidR="00580571" w:rsidRPr="007B736E" w:rsidRDefault="00580571" w:rsidP="004A583A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должен содержать текстовую часть в составе пояснительной записки к сметной документации и сметную документацию</w:t>
            </w:r>
          </w:p>
          <w:p w:rsidR="00580571" w:rsidRPr="007B736E" w:rsidRDefault="00580571" w:rsidP="00580571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Пояснительная записка к сметной документации должна содержать следующую информацию:</w:t>
            </w:r>
          </w:p>
          <w:p w:rsidR="00580571" w:rsidRPr="007B736E" w:rsidRDefault="00580571" w:rsidP="00580571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а) сведения о месте расположения объекта капитального строительства;</w:t>
            </w:r>
          </w:p>
          <w:p w:rsidR="00580571" w:rsidRPr="007B736E" w:rsidRDefault="00580571" w:rsidP="00580571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б) перечень сборников и каталогов сметных нормативов, принятых для составления сметной документации на строительство;</w:t>
            </w:r>
          </w:p>
          <w:p w:rsidR="00580571" w:rsidRPr="007B736E" w:rsidRDefault="00580571" w:rsidP="00580571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в) наименование подрядной организации (при наличии);</w:t>
            </w:r>
          </w:p>
          <w:p w:rsidR="00580571" w:rsidRPr="007B736E" w:rsidRDefault="00580571" w:rsidP="00580571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B73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г) обоснование особенностей определения сметной стоимости строительных работ для объекта капитального строительства;</w:t>
            </w:r>
          </w:p>
          <w:p w:rsidR="00580571" w:rsidRPr="00B95028" w:rsidRDefault="00580571" w:rsidP="00B95028">
            <w:pPr>
              <w:spacing w:line="228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502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Pr="00B9502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 другие сведения о порядке определения сметной стоимости строительства объекта капитального строительства, характерные для него.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ar534"/>
            <w:bookmarkEnd w:id="14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30. Сметная документация,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Сметная документация на строительство объектов капитального строительства, финансируемое полностью или частично с привлечением средств федерального бюджета, составляется с применением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за счет средств федерального бюджета. Если в указанном федеральном реестре отсутствуют необходимые сметные нормативы, по решению заказчика строительства в установленном порядке могут разрабатываться индивидуальные сметные нормативы.</w:t>
            </w:r>
          </w:p>
          <w:p w:rsidR="00450AE0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составления). Под базисным уровнем цен понимаются стоимостные показатели сметных нормативов, действовавшие по состоянию на 1 января 2000 г.</w:t>
            </w:r>
            <w:bookmarkStart w:id="15" w:name="Par540"/>
            <w:bookmarkEnd w:id="15"/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31. Сводный сметный расчет стоимости строительства, предусмотренный </w:t>
            </w:r>
            <w:hyperlink w:anchor="Par534" w:tooltip="Ссылка на текущий документ" w:history="1">
              <w:r w:rsidRPr="007B736E">
                <w:rPr>
                  <w:rFonts w:ascii="Times New Roman" w:hAnsi="Times New Roman" w:cs="Times New Roman"/>
                  <w:sz w:val="18"/>
                  <w:szCs w:val="18"/>
                </w:rPr>
                <w:t>пунктом 30</w:t>
              </w:r>
            </w:hyperlink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Положения, составляется с распределением средств по следующим главам: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подготовка территории строительства (глава 1);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основные объекты строительства (глава 2);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объекты подсобного и обслуживающего назначения (глава 3);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объекты энергетического хозяйства (глава 4);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объекты транспортного хозяйства и связи (глава 5);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наружные сети и сооружения водоснабжения, водоотведения, теплоснабжения и газоснабжения (глава 6);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благоустройство и озеленение территории (глава 7);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временные здания и сооружения (глава 8);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прочие работы и затраты (глава 9);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содержание службы заказчика. Строительный контроль (глава 10);</w:t>
            </w:r>
          </w:p>
          <w:p w:rsidR="00450AE0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подготовка эксплуатационных кадров для строящегося объекта капитального строительства (глава 11);</w:t>
            </w:r>
            <w:r w:rsidR="00450AE0"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0571" w:rsidRPr="007B736E" w:rsidRDefault="00450AE0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проектные и изыскательские работы (глава 12)</w:t>
            </w:r>
          </w:p>
          <w:p w:rsidR="00580571" w:rsidRPr="007B736E" w:rsidRDefault="00266945" w:rsidP="00450A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6945">
              <w:rPr>
                <w:rFonts w:ascii="Times New Roman" w:hAnsi="Times New Roman" w:cs="Times New Roman"/>
                <w:sz w:val="18"/>
                <w:szCs w:val="18"/>
              </w:rPr>
              <w:t>публичный технологический и ценовой аудит, проектные и изыскательские работы (глава 12)</w:t>
            </w:r>
          </w:p>
        </w:tc>
      </w:tr>
      <w:tr w:rsidR="00580571" w:rsidRPr="007B736E" w:rsidTr="00580571">
        <w:tc>
          <w:tcPr>
            <w:tcW w:w="817" w:type="dxa"/>
          </w:tcPr>
          <w:p w:rsidR="00580571" w:rsidRPr="007B736E" w:rsidRDefault="00580571" w:rsidP="0013705D">
            <w:pPr>
              <w:tabs>
                <w:tab w:val="left" w:pos="480"/>
              </w:tabs>
              <w:spacing w:line="22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98" w:type="dxa"/>
          </w:tcPr>
          <w:p w:rsidR="00580571" w:rsidRPr="007B736E" w:rsidRDefault="00580571" w:rsidP="004A583A">
            <w:pPr>
              <w:spacing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 xml:space="preserve">«Иная </w:t>
            </w: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документация в случаях, предусмотренных федеральными законами»</w:t>
            </w:r>
          </w:p>
        </w:tc>
        <w:tc>
          <w:tcPr>
            <w:tcW w:w="13711" w:type="dxa"/>
            <w:gridSpan w:val="2"/>
          </w:tcPr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должен содержать документацию, необходимость разработки которой при осуществлении проектирования и строительства объекта капитального строительства </w:t>
            </w:r>
            <w:r w:rsidRPr="007B73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предусмотрена законодательными актами Российской Федерации, в том числе: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а) декларацию промышленной безопасности опасных производственных объектов, разрабатываемую на стадии проектирования;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б) декларацию безопасности гидротехнических сооружений, разрабатываемую на стадии проектирования;</w:t>
            </w:r>
          </w:p>
          <w:p w:rsidR="00580571" w:rsidRPr="007B736E" w:rsidRDefault="00580571" w:rsidP="005805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б.1) перечень мероприятий по гражданской обороне, мероприятий по предупреждению чрезвычайных ситуаций природного и техногенного характера для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определяемых таковыми в соответствии с законодательством Российской Федерации, особо опасных, технически сложных, уникальных объектов, объектов обороны и безопасности;</w:t>
            </w:r>
            <w:proofErr w:type="gramEnd"/>
          </w:p>
          <w:p w:rsidR="00580571" w:rsidRPr="007B736E" w:rsidRDefault="00580571" w:rsidP="00B950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736E">
              <w:rPr>
                <w:rFonts w:ascii="Times New Roman" w:hAnsi="Times New Roman" w:cs="Times New Roman"/>
                <w:sz w:val="18"/>
                <w:szCs w:val="18"/>
              </w:rPr>
              <w:t>в) иную документацию, установленную законодательными актами Российской Федерации.</w:t>
            </w:r>
          </w:p>
        </w:tc>
      </w:tr>
    </w:tbl>
    <w:p w:rsidR="00D70686" w:rsidRPr="00D70686" w:rsidRDefault="00D70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686" w:rsidRPr="00D70686" w:rsidSect="00580571">
      <w:footerReference w:type="default" r:id="rId7"/>
      <w:pgSz w:w="16838" w:h="11906" w:orient="landscape" w:code="9"/>
      <w:pgMar w:top="567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E0" w:rsidRDefault="00450AE0" w:rsidP="00580571">
      <w:pPr>
        <w:spacing w:after="0" w:line="240" w:lineRule="auto"/>
      </w:pPr>
      <w:r>
        <w:separator/>
      </w:r>
    </w:p>
  </w:endnote>
  <w:endnote w:type="continuationSeparator" w:id="1">
    <w:p w:rsidR="00450AE0" w:rsidRDefault="00450AE0" w:rsidP="0058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68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450AE0" w:rsidRDefault="00BA4E4C">
        <w:pPr>
          <w:pStyle w:val="a6"/>
          <w:jc w:val="right"/>
        </w:pPr>
        <w:r w:rsidRPr="00580571">
          <w:rPr>
            <w:sz w:val="14"/>
            <w:szCs w:val="14"/>
          </w:rPr>
          <w:fldChar w:fldCharType="begin"/>
        </w:r>
        <w:r w:rsidR="00450AE0" w:rsidRPr="00580571">
          <w:rPr>
            <w:sz w:val="14"/>
            <w:szCs w:val="14"/>
          </w:rPr>
          <w:instrText xml:space="preserve"> PAGE   \* MERGEFORMAT </w:instrText>
        </w:r>
        <w:r w:rsidRPr="00580571">
          <w:rPr>
            <w:sz w:val="14"/>
            <w:szCs w:val="14"/>
          </w:rPr>
          <w:fldChar w:fldCharType="separate"/>
        </w:r>
        <w:r w:rsidR="00266945">
          <w:rPr>
            <w:noProof/>
            <w:sz w:val="14"/>
            <w:szCs w:val="14"/>
          </w:rPr>
          <w:t>11</w:t>
        </w:r>
        <w:r w:rsidRPr="00580571">
          <w:rPr>
            <w:sz w:val="14"/>
            <w:szCs w:val="14"/>
          </w:rPr>
          <w:fldChar w:fldCharType="end"/>
        </w:r>
      </w:p>
    </w:sdtContent>
  </w:sdt>
  <w:p w:rsidR="00450AE0" w:rsidRDefault="00450A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E0" w:rsidRDefault="00450AE0" w:rsidP="00580571">
      <w:pPr>
        <w:spacing w:after="0" w:line="240" w:lineRule="auto"/>
      </w:pPr>
      <w:r>
        <w:separator/>
      </w:r>
    </w:p>
  </w:footnote>
  <w:footnote w:type="continuationSeparator" w:id="1">
    <w:p w:rsidR="00450AE0" w:rsidRDefault="00450AE0" w:rsidP="00580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686"/>
    <w:rsid w:val="0013705D"/>
    <w:rsid w:val="00266945"/>
    <w:rsid w:val="00450AE0"/>
    <w:rsid w:val="0045146F"/>
    <w:rsid w:val="004A583A"/>
    <w:rsid w:val="00580571"/>
    <w:rsid w:val="006659FE"/>
    <w:rsid w:val="007B736E"/>
    <w:rsid w:val="007D0D70"/>
    <w:rsid w:val="00865712"/>
    <w:rsid w:val="00A0269A"/>
    <w:rsid w:val="00B95028"/>
    <w:rsid w:val="00BA4E4C"/>
    <w:rsid w:val="00C23D48"/>
    <w:rsid w:val="00C4099C"/>
    <w:rsid w:val="00D365E1"/>
    <w:rsid w:val="00D4682A"/>
    <w:rsid w:val="00D51C6F"/>
    <w:rsid w:val="00D7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7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8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0571"/>
  </w:style>
  <w:style w:type="paragraph" w:styleId="a6">
    <w:name w:val="footer"/>
    <w:basedOn w:val="a"/>
    <w:link w:val="a7"/>
    <w:uiPriority w:val="99"/>
    <w:unhideWhenUsed/>
    <w:rsid w:val="00580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8C714-CF4F-4DC0-B7F8-440A22F5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7805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2013-06-25T11:50:00Z</dcterms:created>
  <dcterms:modified xsi:type="dcterms:W3CDTF">2014-03-04T11:45:00Z</dcterms:modified>
</cp:coreProperties>
</file>